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6B1D298A" w:rsidR="00DE659C" w:rsidRPr="00BE0465" w:rsidRDefault="0031085A" w:rsidP="00BE0465">
      <w:pPr>
        <w:pStyle w:val="Titolo1"/>
        <w:spacing w:before="0"/>
        <w:jc w:val="center"/>
        <w:rPr>
          <w:sz w:val="18"/>
          <w:szCs w:val="18"/>
        </w:rPr>
      </w:pPr>
      <w:r w:rsidRPr="0031085A">
        <w:t>E credette lui con tutta la sua famiglia</w:t>
      </w:r>
    </w:p>
    <w:p w14:paraId="4D20CFC4" w14:textId="4855AFAD" w:rsidR="00AC6FCF" w:rsidRPr="00AC6FCF" w:rsidRDefault="00AC4D02" w:rsidP="00AC6FCF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="00AC6FCF">
        <w:rPr>
          <w:rFonts w:ascii="Arial" w:hAnsi="Arial" w:cs="Arial"/>
        </w:rPr>
        <w:t>La fede nasce se la Parola di Dio sulla nostra bocca è verità. Ecco cosa dice la vedova di Sarepta a Elia:</w:t>
      </w:r>
      <w:r w:rsidR="00AC6FCF" w:rsidRPr="00AC6FCF">
        <w:rPr>
          <w:rFonts w:ascii="Arial" w:hAnsi="Arial" w:cs="Arial"/>
          <w:i/>
          <w:iCs/>
        </w:rPr>
        <w:t xml:space="preserve"> “Elia</w:t>
      </w:r>
      <w:r w:rsidR="00AC6FCF" w:rsidRPr="00AC6FCF">
        <w:rPr>
          <w:rFonts w:ascii="Arial" w:hAnsi="Arial" w:cs="Arial"/>
          <w:i/>
          <w:iCs/>
        </w:rPr>
        <w:t>, il Tisbita, uno di quelli che si erano stabiliti in Gàlaad, disse ad Acab: «Per la vita del Signore, Dio d’Israele, alla cui presenza io sto, in questi anni non ci sarà né rugiada né pioggia, se non quando lo comanderò io».</w:t>
      </w:r>
      <w:r w:rsidR="00AC6FCF" w:rsidRPr="00AC6FCF">
        <w:rPr>
          <w:rFonts w:ascii="Arial" w:hAnsi="Arial" w:cs="Arial"/>
          <w:i/>
          <w:iCs/>
        </w:rPr>
        <w:t xml:space="preserve"> A</w:t>
      </w:r>
      <w:r w:rsidR="00AC6FCF" w:rsidRPr="00AC6FCF">
        <w:rPr>
          <w:rFonts w:ascii="Arial" w:hAnsi="Arial" w:cs="Arial"/>
          <w:i/>
          <w:iCs/>
        </w:rPr>
        <w:t xml:space="preserve"> lui fu rivolta questa parola del Signore: «Vattene di qui, dirigiti verso oriente; nasconditi presso il torrente Cherìt, che è a oriente del Giordano. </w:t>
      </w:r>
      <w:r w:rsidR="00AC6FCF" w:rsidRPr="00AC6FCF">
        <w:rPr>
          <w:rFonts w:ascii="Arial" w:hAnsi="Arial" w:cs="Arial"/>
          <w:i/>
          <w:iCs/>
        </w:rPr>
        <w:t>Berrai</w:t>
      </w:r>
      <w:r w:rsidR="00AC6FCF" w:rsidRPr="00AC6FCF">
        <w:rPr>
          <w:rFonts w:ascii="Arial" w:hAnsi="Arial" w:cs="Arial"/>
          <w:i/>
          <w:iCs/>
        </w:rPr>
        <w:t xml:space="preserve"> dal torrente e i corvi per mio comando ti porteranno da mangiare». </w:t>
      </w:r>
      <w:r w:rsidR="00AC6FCF" w:rsidRPr="00AC6FCF">
        <w:rPr>
          <w:rFonts w:ascii="Arial" w:hAnsi="Arial" w:cs="Arial"/>
          <w:i/>
          <w:iCs/>
        </w:rPr>
        <w:t>Egli</w:t>
      </w:r>
      <w:r w:rsidR="00AC6FCF" w:rsidRPr="00AC6FCF">
        <w:rPr>
          <w:rFonts w:ascii="Arial" w:hAnsi="Arial" w:cs="Arial"/>
          <w:i/>
          <w:iCs/>
        </w:rPr>
        <w:t xml:space="preserve"> partì e fece secondo la parola del Signore; andò a stabilirsi accanto al torrente Cherìt, che è a oriente del Giordano. </w:t>
      </w:r>
      <w:r w:rsidR="00AC6FCF" w:rsidRPr="00AC6FCF">
        <w:rPr>
          <w:rFonts w:ascii="Arial" w:hAnsi="Arial" w:cs="Arial"/>
          <w:i/>
          <w:iCs/>
        </w:rPr>
        <w:t>I</w:t>
      </w:r>
      <w:r w:rsidR="00AC6FCF" w:rsidRPr="00AC6FCF">
        <w:rPr>
          <w:rFonts w:ascii="Arial" w:hAnsi="Arial" w:cs="Arial"/>
          <w:i/>
          <w:iCs/>
        </w:rPr>
        <w:t xml:space="preserve"> corvi gli portavano pane e carne al mattino, e pane e carne alla sera; egli beveva dal torrente.</w:t>
      </w:r>
    </w:p>
    <w:p w14:paraId="7ECF5FD3" w14:textId="5D962906" w:rsidR="00AC6FCF" w:rsidRPr="00AC6FCF" w:rsidRDefault="00AC6FCF" w:rsidP="00AC6FCF">
      <w:pPr>
        <w:spacing w:after="120"/>
        <w:jc w:val="both"/>
        <w:rPr>
          <w:rFonts w:ascii="Arial" w:hAnsi="Arial" w:cs="Arial"/>
          <w:i/>
          <w:iCs/>
        </w:rPr>
      </w:pPr>
      <w:r w:rsidRPr="00AC6FCF">
        <w:rPr>
          <w:rFonts w:ascii="Arial" w:hAnsi="Arial" w:cs="Arial"/>
          <w:i/>
          <w:iCs/>
        </w:rPr>
        <w:t>Dopo</w:t>
      </w:r>
      <w:r w:rsidRPr="00AC6FCF">
        <w:rPr>
          <w:rFonts w:ascii="Arial" w:hAnsi="Arial" w:cs="Arial"/>
          <w:i/>
          <w:iCs/>
        </w:rPr>
        <w:t xml:space="preserve"> alcuni giorni il torrente si seccò, perché non era piovuto sulla terra. </w:t>
      </w:r>
      <w:r w:rsidRPr="00AC6FCF">
        <w:rPr>
          <w:rFonts w:ascii="Arial" w:hAnsi="Arial" w:cs="Arial"/>
          <w:i/>
          <w:iCs/>
        </w:rPr>
        <w:t>Fu</w:t>
      </w:r>
      <w:r w:rsidRPr="00AC6FCF">
        <w:rPr>
          <w:rFonts w:ascii="Arial" w:hAnsi="Arial" w:cs="Arial"/>
          <w:i/>
          <w:iCs/>
        </w:rPr>
        <w:t xml:space="preserve"> rivolta a lui la parola del Signore: «Àlzati, va’ a Sarepta di Sidone; ecco, io là ho dato ordine a una vedova di sostenerti». </w:t>
      </w:r>
      <w:r w:rsidRPr="00AC6FCF">
        <w:rPr>
          <w:rFonts w:ascii="Arial" w:hAnsi="Arial" w:cs="Arial"/>
          <w:i/>
          <w:iCs/>
        </w:rPr>
        <w:t>Egli</w:t>
      </w:r>
      <w:r w:rsidRPr="00AC6FCF">
        <w:rPr>
          <w:rFonts w:ascii="Arial" w:hAnsi="Arial" w:cs="Arial"/>
          <w:i/>
          <w:iCs/>
        </w:rPr>
        <w:t xml:space="preserve"> si alzò e andò a Sarepta. Arrivato alla porta della città, ecco una vedova che raccoglieva legna. La chiamò e le disse: «Prendimi un po’ d’acqua in un vaso, perché io possa bere». </w:t>
      </w:r>
      <w:r w:rsidRPr="00AC6FCF">
        <w:rPr>
          <w:rFonts w:ascii="Arial" w:hAnsi="Arial" w:cs="Arial"/>
          <w:i/>
          <w:iCs/>
        </w:rPr>
        <w:t>Mentre</w:t>
      </w:r>
      <w:r w:rsidRPr="00AC6FCF">
        <w:rPr>
          <w:rFonts w:ascii="Arial" w:hAnsi="Arial" w:cs="Arial"/>
          <w:i/>
          <w:iCs/>
        </w:rPr>
        <w:t xml:space="preserve"> quella andava a prenderla, le gridò: «Per favore, prendimi anche un pezzo di pane». </w:t>
      </w:r>
      <w:r w:rsidRPr="00AC6FCF">
        <w:rPr>
          <w:rFonts w:ascii="Arial" w:hAnsi="Arial" w:cs="Arial"/>
          <w:i/>
          <w:iCs/>
        </w:rPr>
        <w:t>Quella</w:t>
      </w:r>
      <w:r w:rsidRPr="00AC6FCF">
        <w:rPr>
          <w:rFonts w:ascii="Arial" w:hAnsi="Arial" w:cs="Arial"/>
          <w:i/>
          <w:iCs/>
        </w:rPr>
        <w:t xml:space="preserve"> rispose: «Per la vita del Signore, tuo Dio, non ho nulla di cotto, ma solo un pugno di farina nella giara e un po’ d’olio nell’orcio; ora raccolgo due pezzi di legna, dopo andrò a prepararla per me e per mio figlio: la mangeremo e poi moriremo». </w:t>
      </w:r>
      <w:r w:rsidRPr="00AC6FCF">
        <w:rPr>
          <w:rFonts w:ascii="Arial" w:hAnsi="Arial" w:cs="Arial"/>
          <w:i/>
          <w:iCs/>
        </w:rPr>
        <w:t>Elia</w:t>
      </w:r>
      <w:r w:rsidRPr="00AC6FCF">
        <w:rPr>
          <w:rFonts w:ascii="Arial" w:hAnsi="Arial" w:cs="Arial"/>
          <w:i/>
          <w:iCs/>
        </w:rPr>
        <w:t xml:space="preserve"> le disse: «Non temere; va’ a fare come hai detto. Prima però prepara una piccola focaccia per me e portamela; quindi ne preparerai per te e per tuo figlio, </w:t>
      </w:r>
      <w:r w:rsidRPr="00AC6FCF">
        <w:rPr>
          <w:rFonts w:ascii="Arial" w:hAnsi="Arial" w:cs="Arial"/>
          <w:i/>
          <w:iCs/>
        </w:rPr>
        <w:t>poiché</w:t>
      </w:r>
      <w:r w:rsidRPr="00AC6FCF">
        <w:rPr>
          <w:rFonts w:ascii="Arial" w:hAnsi="Arial" w:cs="Arial"/>
          <w:i/>
          <w:iCs/>
        </w:rPr>
        <w:t xml:space="preserve"> così dice il Signore, Dio d’Israele: “La farina della giara non si esaurirà e l’orcio dell’olio non diminuirà fino al giorno in cui il Signore manderà la pioggia sulla faccia della terra”». </w:t>
      </w:r>
      <w:r w:rsidRPr="00AC6FCF">
        <w:rPr>
          <w:rFonts w:ascii="Arial" w:hAnsi="Arial" w:cs="Arial"/>
          <w:i/>
          <w:iCs/>
        </w:rPr>
        <w:t>Quella</w:t>
      </w:r>
      <w:r w:rsidRPr="00AC6FCF">
        <w:rPr>
          <w:rFonts w:ascii="Arial" w:hAnsi="Arial" w:cs="Arial"/>
          <w:i/>
          <w:iCs/>
        </w:rPr>
        <w:t xml:space="preserve"> andò e fece come aveva detto Elia; poi mangiarono lei, lui e la casa di lei per diversi giorni. </w:t>
      </w:r>
      <w:r w:rsidRPr="00AC6FCF">
        <w:rPr>
          <w:rFonts w:ascii="Arial" w:hAnsi="Arial" w:cs="Arial"/>
          <w:i/>
          <w:iCs/>
        </w:rPr>
        <w:t>La</w:t>
      </w:r>
      <w:r w:rsidRPr="00AC6FCF">
        <w:rPr>
          <w:rFonts w:ascii="Arial" w:hAnsi="Arial" w:cs="Arial"/>
          <w:i/>
          <w:iCs/>
        </w:rPr>
        <w:t xml:space="preserve"> farina della giara non venne meno e l’orcio dell’olio non diminuì, secondo la parola che il Signore aveva pronunciato per mezzo di Elia.</w:t>
      </w:r>
    </w:p>
    <w:p w14:paraId="7CC35BCD" w14:textId="7DEE1DEE" w:rsidR="00AC6FCF" w:rsidRDefault="00AC6FCF" w:rsidP="00AC6FCF">
      <w:pPr>
        <w:spacing w:after="120"/>
        <w:jc w:val="both"/>
        <w:rPr>
          <w:rFonts w:ascii="Arial" w:hAnsi="Arial" w:cs="Arial"/>
        </w:rPr>
      </w:pPr>
      <w:r w:rsidRPr="00AC6FCF">
        <w:rPr>
          <w:rFonts w:ascii="Arial" w:hAnsi="Arial" w:cs="Arial"/>
          <w:i/>
          <w:iCs/>
        </w:rPr>
        <w:t xml:space="preserve">In seguito accadde che il figlio della padrona di casa si ammalò. La sua malattia si aggravò tanto che egli cessò di respirare. </w:t>
      </w:r>
      <w:r w:rsidRPr="00AC6FCF">
        <w:rPr>
          <w:rFonts w:ascii="Arial" w:hAnsi="Arial" w:cs="Arial"/>
          <w:i/>
          <w:iCs/>
        </w:rPr>
        <w:t>Allora</w:t>
      </w:r>
      <w:r w:rsidRPr="00AC6FCF">
        <w:rPr>
          <w:rFonts w:ascii="Arial" w:hAnsi="Arial" w:cs="Arial"/>
          <w:i/>
          <w:iCs/>
        </w:rPr>
        <w:t xml:space="preserve"> lei disse a Elia: «Che cosa c’è tra me e te, o uomo di Dio? Sei venuto da me per rinnovare il ricordo della mia colpa e per far morire mio figlio?». </w:t>
      </w:r>
      <w:r w:rsidRPr="00AC6FCF">
        <w:rPr>
          <w:rFonts w:ascii="Arial" w:hAnsi="Arial" w:cs="Arial"/>
          <w:i/>
          <w:iCs/>
        </w:rPr>
        <w:t>Elia</w:t>
      </w:r>
      <w:r w:rsidRPr="00AC6FCF">
        <w:rPr>
          <w:rFonts w:ascii="Arial" w:hAnsi="Arial" w:cs="Arial"/>
          <w:i/>
          <w:iCs/>
        </w:rPr>
        <w:t xml:space="preserve"> le disse: «Dammi tuo figlio». Glielo prese dal seno, lo portò nella stanza superiore, dove abitava, e lo stese sul letto. </w:t>
      </w:r>
      <w:r w:rsidRPr="00AC6FCF">
        <w:rPr>
          <w:rFonts w:ascii="Arial" w:hAnsi="Arial" w:cs="Arial"/>
          <w:i/>
          <w:iCs/>
        </w:rPr>
        <w:t>Quindi</w:t>
      </w:r>
      <w:r w:rsidRPr="00AC6FCF">
        <w:rPr>
          <w:rFonts w:ascii="Arial" w:hAnsi="Arial" w:cs="Arial"/>
          <w:i/>
          <w:iCs/>
        </w:rPr>
        <w:t xml:space="preserve"> invocò il Signore: «Signore, mio Dio, vuoi fare del male anche a questa vedova che mi ospita, tanto da farle morire il figlio?». </w:t>
      </w:r>
      <w:r w:rsidRPr="00AC6FCF">
        <w:rPr>
          <w:rFonts w:ascii="Arial" w:hAnsi="Arial" w:cs="Arial"/>
          <w:i/>
          <w:iCs/>
        </w:rPr>
        <w:t>Si</w:t>
      </w:r>
      <w:r w:rsidRPr="00AC6FCF">
        <w:rPr>
          <w:rFonts w:ascii="Arial" w:hAnsi="Arial" w:cs="Arial"/>
          <w:i/>
          <w:iCs/>
        </w:rPr>
        <w:t xml:space="preserve"> distese tre volte sul bambino e invocò il Signore: «Signore, mio Dio, la vita di questo bambino torni nel suo corpo». Il Signore ascoltò la voce di Elia; la vita del bambino tornò nel suo corpo e quegli riprese a vivere.</w:t>
      </w:r>
      <w:r>
        <w:rPr>
          <w:rFonts w:ascii="Arial" w:hAnsi="Arial" w:cs="Arial"/>
          <w:i/>
          <w:iCs/>
        </w:rPr>
        <w:t xml:space="preserve"> </w:t>
      </w:r>
      <w:r w:rsidRPr="00AC6FCF">
        <w:rPr>
          <w:rFonts w:ascii="Arial" w:hAnsi="Arial" w:cs="Arial"/>
          <w:i/>
          <w:iCs/>
        </w:rPr>
        <w:t>Elia prese il bambino, lo portò giù nella casa dalla stanza superiore e lo consegnò alla madre. Elia disse: «Guarda! Tuo figlio vive». La donna disse a Elia: «Ora so veramente che tu sei uomo di Dio e che la parola del Signore nella tua bocca è verità»</w:t>
      </w:r>
      <w:r w:rsidRPr="00AC6FCF">
        <w:rPr>
          <w:rFonts w:ascii="Arial" w:hAnsi="Arial" w:cs="Arial"/>
          <w:i/>
          <w:iCs/>
        </w:rPr>
        <w:t xml:space="preserve"> (1Re 17,1-24). </w:t>
      </w:r>
      <w:r w:rsidR="00CE407E">
        <w:rPr>
          <w:rFonts w:ascii="Arial" w:hAnsi="Arial" w:cs="Arial"/>
        </w:rPr>
        <w:t xml:space="preserve">Perché </w:t>
      </w:r>
      <w:r>
        <w:rPr>
          <w:rFonts w:ascii="Arial" w:hAnsi="Arial" w:cs="Arial"/>
        </w:rPr>
        <w:t xml:space="preserve">la Parola di Dio sulla bocca sia riconosciuta purissima verità è necessario che si passi sempre dalla storia. È la storia che attesta che la Parola di Dio sulla nostra bocca è purissima verità. </w:t>
      </w:r>
      <w:r w:rsidR="00CE407E">
        <w:rPr>
          <w:rFonts w:ascii="Arial" w:hAnsi="Arial" w:cs="Arial"/>
        </w:rPr>
        <w:t xml:space="preserve">Questo </w:t>
      </w:r>
      <w:r>
        <w:rPr>
          <w:rFonts w:ascii="Arial" w:hAnsi="Arial" w:cs="Arial"/>
        </w:rPr>
        <w:t xml:space="preserve">accade quando la Parola detta crea la storia, allo stesso modo che la Parola di Dio detta, ha creato il cielo e la terra. Gesù dice al funzionario del re di andare perché suo figlio vive. Il funzionario crede. </w:t>
      </w:r>
      <w:r w:rsidR="006B22A9">
        <w:rPr>
          <w:rFonts w:ascii="Arial" w:hAnsi="Arial" w:cs="Arial"/>
        </w:rPr>
        <w:t xml:space="preserve">Torna </w:t>
      </w:r>
      <w:r>
        <w:rPr>
          <w:rFonts w:ascii="Arial" w:hAnsi="Arial" w:cs="Arial"/>
        </w:rPr>
        <w:t xml:space="preserve">a casa. Mentre </w:t>
      </w:r>
      <w:r w:rsidR="006B22A9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ancora in viaggio, gli viene riferito che suo figlio vive. Quando ha iniziato a vivere? Nello stesso istante in </w:t>
      </w:r>
      <w:r w:rsidR="006B22A9">
        <w:rPr>
          <w:rFonts w:ascii="Arial" w:hAnsi="Arial" w:cs="Arial"/>
        </w:rPr>
        <w:t xml:space="preserve">cui </w:t>
      </w:r>
      <w:r>
        <w:rPr>
          <w:rFonts w:ascii="Arial" w:hAnsi="Arial" w:cs="Arial"/>
        </w:rPr>
        <w:t>Gesù ha pronunciato la sua Parola. Gesù dice e le cose accadono</w:t>
      </w:r>
      <w:r w:rsidR="006B22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Gesù dice e la storia è trasformata, ricreata, rinnovata, guarita, risana</w:t>
      </w:r>
      <w:r w:rsidR="006B22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Nulla è impossibile a Lui. </w:t>
      </w:r>
      <w:r w:rsidR="006B22A9">
        <w:rPr>
          <w:rFonts w:ascii="Arial" w:hAnsi="Arial" w:cs="Arial"/>
        </w:rPr>
        <w:t xml:space="preserve">Lui è rivestito di divina onnipotenza. Lui è l’Onnipotente. </w:t>
      </w:r>
    </w:p>
    <w:p w14:paraId="10DF8244" w14:textId="5FAD592E" w:rsidR="000B02B1" w:rsidRDefault="0031085A" w:rsidP="00434E9A">
      <w:pPr>
        <w:spacing w:after="120"/>
        <w:jc w:val="both"/>
        <w:rPr>
          <w:rFonts w:ascii="Arial" w:hAnsi="Arial" w:cs="Arial"/>
          <w:i/>
        </w:rPr>
      </w:pPr>
      <w:r w:rsidRPr="00434E9A">
        <w:rPr>
          <w:rFonts w:ascii="Arial" w:hAnsi="Arial" w:cs="Arial"/>
          <w:i/>
          <w:iCs/>
        </w:rPr>
        <w:t>Trascorsi</w:t>
      </w:r>
      <w:r w:rsidR="00434E9A" w:rsidRPr="00434E9A">
        <w:rPr>
          <w:rFonts w:ascii="Arial" w:hAnsi="Arial" w:cs="Arial"/>
          <w:i/>
          <w:iCs/>
        </w:rPr>
        <w:t xml:space="preserve"> due giorni, partì di là per la Galilea. </w:t>
      </w:r>
      <w:r w:rsidRPr="00434E9A">
        <w:rPr>
          <w:rFonts w:ascii="Arial" w:hAnsi="Arial" w:cs="Arial"/>
          <w:i/>
          <w:iCs/>
        </w:rPr>
        <w:t>Gesù</w:t>
      </w:r>
      <w:r w:rsidR="00434E9A" w:rsidRPr="00434E9A">
        <w:rPr>
          <w:rFonts w:ascii="Arial" w:hAnsi="Arial" w:cs="Arial"/>
          <w:i/>
          <w:iCs/>
        </w:rPr>
        <w:t xml:space="preserve"> stesso infatti aveva dichiarato che un profeta non riceve onore nella propria patria. </w:t>
      </w:r>
      <w:r w:rsidRPr="00434E9A">
        <w:rPr>
          <w:rFonts w:ascii="Arial" w:hAnsi="Arial" w:cs="Arial"/>
          <w:i/>
          <w:iCs/>
        </w:rPr>
        <w:t>Quando</w:t>
      </w:r>
      <w:r w:rsidR="00434E9A" w:rsidRPr="00434E9A">
        <w:rPr>
          <w:rFonts w:ascii="Arial" w:hAnsi="Arial" w:cs="Arial"/>
          <w:i/>
          <w:iCs/>
        </w:rPr>
        <w:t xml:space="preserve"> dunque giunse in Galilea, i Galilei lo accolsero, perché avevano visto tutto quello che aveva fatto a Gerusalemme, durante la festa; anch’essi infatti erano andati alla festa.</w:t>
      </w:r>
      <w:r>
        <w:rPr>
          <w:rFonts w:ascii="Arial" w:hAnsi="Arial" w:cs="Arial"/>
          <w:i/>
          <w:iCs/>
        </w:rPr>
        <w:t xml:space="preserve"> </w:t>
      </w:r>
      <w:r w:rsidRPr="00434E9A">
        <w:rPr>
          <w:rFonts w:ascii="Arial" w:hAnsi="Arial" w:cs="Arial"/>
          <w:i/>
          <w:iCs/>
        </w:rPr>
        <w:t>Andò</w:t>
      </w:r>
      <w:r w:rsidR="00434E9A" w:rsidRPr="00434E9A">
        <w:rPr>
          <w:rFonts w:ascii="Arial" w:hAnsi="Arial" w:cs="Arial"/>
          <w:i/>
          <w:iCs/>
        </w:rPr>
        <w:t xml:space="preserve"> dunque di nuovo a Cana di Galilea, dove aveva cambiato l’acqua in vino. Vi era un funzionario del re, che aveva un figlio malato a Cafàrnao. </w:t>
      </w:r>
      <w:r w:rsidRPr="00434E9A">
        <w:rPr>
          <w:rFonts w:ascii="Arial" w:hAnsi="Arial" w:cs="Arial"/>
          <w:i/>
          <w:iCs/>
        </w:rPr>
        <w:t>Costui</w:t>
      </w:r>
      <w:r w:rsidR="00434E9A" w:rsidRPr="00434E9A">
        <w:rPr>
          <w:rFonts w:ascii="Arial" w:hAnsi="Arial" w:cs="Arial"/>
          <w:i/>
          <w:iCs/>
        </w:rPr>
        <w:t xml:space="preserve">, udito che Gesù era venuto dalla Giudea in Galilea, si recò da lui e gli chiedeva di scendere a guarire suo figlio, perché stava per morire. </w:t>
      </w:r>
      <w:r w:rsidRPr="00434E9A">
        <w:rPr>
          <w:rFonts w:ascii="Arial" w:hAnsi="Arial" w:cs="Arial"/>
          <w:i/>
          <w:iCs/>
        </w:rPr>
        <w:t>Gesù</w:t>
      </w:r>
      <w:r w:rsidR="00434E9A" w:rsidRPr="00434E9A">
        <w:rPr>
          <w:rFonts w:ascii="Arial" w:hAnsi="Arial" w:cs="Arial"/>
          <w:i/>
          <w:iCs/>
        </w:rPr>
        <w:t xml:space="preserve"> gli disse: «Se non vedete segni e prodigi, voi non credete». Il funzionario del re gli disse: «Signore, scendi prima che il mio bambino muoia». </w:t>
      </w:r>
      <w:r w:rsidRPr="00434E9A">
        <w:rPr>
          <w:rFonts w:ascii="Arial" w:hAnsi="Arial" w:cs="Arial"/>
          <w:i/>
          <w:iCs/>
        </w:rPr>
        <w:t>Gesù</w:t>
      </w:r>
      <w:r w:rsidR="00434E9A" w:rsidRPr="00434E9A">
        <w:rPr>
          <w:rFonts w:ascii="Arial" w:hAnsi="Arial" w:cs="Arial"/>
          <w:i/>
          <w:iCs/>
        </w:rPr>
        <w:t xml:space="preserve"> gli rispose: «Va’, tuo figlio vive». Quell’uomo credette alla parola che Gesù gli aveva detto e si mise in cammino. </w:t>
      </w:r>
      <w:r w:rsidRPr="00434E9A">
        <w:rPr>
          <w:rFonts w:ascii="Arial" w:hAnsi="Arial" w:cs="Arial"/>
          <w:i/>
          <w:iCs/>
        </w:rPr>
        <w:t>Proprio</w:t>
      </w:r>
      <w:r w:rsidR="00434E9A" w:rsidRPr="00434E9A">
        <w:rPr>
          <w:rFonts w:ascii="Arial" w:hAnsi="Arial" w:cs="Arial"/>
          <w:i/>
          <w:iCs/>
        </w:rPr>
        <w:t xml:space="preserve"> mentre scendeva, gli vennero incontro i suoi servi a dirgli: «Tuo figlio vive!». </w:t>
      </w:r>
      <w:r w:rsidRPr="00434E9A">
        <w:rPr>
          <w:rFonts w:ascii="Arial" w:hAnsi="Arial" w:cs="Arial"/>
          <w:i/>
          <w:iCs/>
        </w:rPr>
        <w:t>Volle</w:t>
      </w:r>
      <w:r w:rsidR="00434E9A" w:rsidRPr="00434E9A">
        <w:rPr>
          <w:rFonts w:ascii="Arial" w:hAnsi="Arial" w:cs="Arial"/>
          <w:i/>
          <w:iCs/>
        </w:rPr>
        <w:t xml:space="preserve"> sapere da loro a che ora avesse cominciato a star meglio. Gli dissero: «Ieri, un’ora dopo mezzogiorno, la febbre lo ha lasciato». </w:t>
      </w:r>
      <w:r w:rsidRPr="00434E9A">
        <w:rPr>
          <w:rFonts w:ascii="Arial" w:hAnsi="Arial" w:cs="Arial"/>
          <w:i/>
          <w:iCs/>
        </w:rPr>
        <w:t>Il</w:t>
      </w:r>
      <w:r w:rsidR="00434E9A" w:rsidRPr="00434E9A">
        <w:rPr>
          <w:rFonts w:ascii="Arial" w:hAnsi="Arial" w:cs="Arial"/>
          <w:i/>
          <w:iCs/>
        </w:rPr>
        <w:t xml:space="preserve"> padre riconobbe che proprio a quell’ora Gesù gli aveva detto: «Tuo figlio vive», e credette lui con tutta la sua famiglia. </w:t>
      </w:r>
      <w:r w:rsidRPr="00434E9A">
        <w:rPr>
          <w:rFonts w:ascii="Arial" w:hAnsi="Arial" w:cs="Arial"/>
          <w:i/>
          <w:iCs/>
        </w:rPr>
        <w:t>Questo</w:t>
      </w:r>
      <w:r w:rsidR="00434E9A" w:rsidRPr="00434E9A">
        <w:rPr>
          <w:rFonts w:ascii="Arial" w:hAnsi="Arial" w:cs="Arial"/>
          <w:i/>
          <w:iCs/>
        </w:rPr>
        <w:t xml:space="preserve"> fu il secondo segno, che Gesù fece quando tornò dalla Giudea in Galilea</w:t>
      </w:r>
      <w:r w:rsidR="00BE0465" w:rsidRPr="00BE0465">
        <w:rPr>
          <w:rFonts w:ascii="Arial" w:hAnsi="Arial" w:cs="Arial"/>
          <w:i/>
          <w:iCs/>
        </w:rPr>
        <w:t xml:space="preserve">. </w:t>
      </w:r>
      <w:r w:rsidR="00790C81">
        <w:rPr>
          <w:rFonts w:ascii="Arial" w:hAnsi="Arial" w:cs="Arial"/>
          <w:i/>
          <w:iCs/>
        </w:rPr>
        <w:t xml:space="preserve">(Gv </w:t>
      </w:r>
      <w:r w:rsidR="00AA02D6">
        <w:rPr>
          <w:rFonts w:ascii="Arial" w:hAnsi="Arial" w:cs="Arial"/>
          <w:i/>
          <w:iCs/>
        </w:rPr>
        <w:t>4</w:t>
      </w:r>
      <w:r w:rsidR="00790C81">
        <w:rPr>
          <w:rFonts w:ascii="Arial" w:hAnsi="Arial" w:cs="Arial"/>
          <w:i/>
          <w:iCs/>
        </w:rPr>
        <w:t>,</w:t>
      </w:r>
      <w:r w:rsidR="00434E9A">
        <w:rPr>
          <w:rFonts w:ascii="Arial" w:hAnsi="Arial" w:cs="Arial"/>
          <w:i/>
          <w:iCs/>
        </w:rPr>
        <w:t>43</w:t>
      </w:r>
      <w:r w:rsidR="00790C81">
        <w:rPr>
          <w:rFonts w:ascii="Arial" w:hAnsi="Arial" w:cs="Arial"/>
          <w:i/>
          <w:iCs/>
        </w:rPr>
        <w:t>-</w:t>
      </w:r>
      <w:r w:rsidR="00434E9A">
        <w:rPr>
          <w:rFonts w:ascii="Arial" w:hAnsi="Arial" w:cs="Arial"/>
          <w:i/>
          <w:iCs/>
        </w:rPr>
        <w:t>5</w:t>
      </w:r>
      <w:r w:rsidR="00BE0465">
        <w:rPr>
          <w:rFonts w:ascii="Arial" w:hAnsi="Arial" w:cs="Arial"/>
          <w:i/>
          <w:iCs/>
        </w:rPr>
        <w:t>4</w:t>
      </w:r>
      <w:r w:rsidR="00790C81">
        <w:rPr>
          <w:rFonts w:ascii="Arial" w:hAnsi="Arial" w:cs="Arial"/>
          <w:i/>
          <w:iCs/>
        </w:rPr>
        <w:t xml:space="preserve">). </w:t>
      </w:r>
    </w:p>
    <w:p w14:paraId="0C6DFC1E" w14:textId="00C96445" w:rsidR="00DA138B" w:rsidRPr="000A55B9" w:rsidRDefault="00AC6FCF" w:rsidP="007C7257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Cs/>
        </w:rPr>
        <w:t>La fede in Gesù operatori di prodigi sempre deve trasformarsi in fede purissima nella sua Persona. Ecco il passa</w:t>
      </w:r>
      <w:r w:rsidR="007C7257">
        <w:rPr>
          <w:rFonts w:ascii="Arial" w:hAnsi="Arial" w:cs="Arial"/>
          <w:iCs/>
        </w:rPr>
        <w:t>g</w:t>
      </w:r>
      <w:r>
        <w:rPr>
          <w:rFonts w:ascii="Arial" w:hAnsi="Arial" w:cs="Arial"/>
          <w:iCs/>
        </w:rPr>
        <w:t xml:space="preserve">gio di fede che </w:t>
      </w:r>
      <w:r w:rsidR="007C7257">
        <w:rPr>
          <w:rFonts w:ascii="Arial" w:hAnsi="Arial" w:cs="Arial"/>
          <w:iCs/>
        </w:rPr>
        <w:t>deve avvenire in ogni cuore</w:t>
      </w:r>
      <w:r>
        <w:rPr>
          <w:rFonts w:ascii="Arial" w:hAnsi="Arial" w:cs="Arial"/>
          <w:iCs/>
        </w:rPr>
        <w:t>: dalla fede in Gesù operator</w:t>
      </w:r>
      <w:r w:rsidR="007C7257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di miracoli, in Gesù </w:t>
      </w:r>
      <w:r w:rsidR="007C7257">
        <w:rPr>
          <w:rFonts w:ascii="Arial" w:hAnsi="Arial" w:cs="Arial"/>
          <w:iCs/>
        </w:rPr>
        <w:t xml:space="preserve">il Mandato </w:t>
      </w:r>
      <w:r>
        <w:rPr>
          <w:rFonts w:ascii="Arial" w:hAnsi="Arial" w:cs="Arial"/>
          <w:iCs/>
        </w:rPr>
        <w:t xml:space="preserve">da Dio, in Gesù </w:t>
      </w:r>
      <w:r w:rsidR="007C7257">
        <w:rPr>
          <w:rFonts w:ascii="Arial" w:hAnsi="Arial" w:cs="Arial"/>
          <w:iCs/>
        </w:rPr>
        <w:t>il Profeta del Padre</w:t>
      </w:r>
      <w:r>
        <w:rPr>
          <w:rFonts w:ascii="Arial" w:hAnsi="Arial" w:cs="Arial"/>
          <w:iCs/>
        </w:rPr>
        <w:t xml:space="preserve">, in Gesù con </w:t>
      </w:r>
      <w:r w:rsidR="007C7257">
        <w:rPr>
          <w:rFonts w:ascii="Arial" w:hAnsi="Arial" w:cs="Arial"/>
          <w:iCs/>
        </w:rPr>
        <w:t xml:space="preserve">Parole </w:t>
      </w:r>
      <w:r>
        <w:rPr>
          <w:rFonts w:ascii="Arial" w:hAnsi="Arial" w:cs="Arial"/>
          <w:iCs/>
        </w:rPr>
        <w:t xml:space="preserve">di vita eterna, in Gesù Salvatore, in Gesù Redentore, in Gesù </w:t>
      </w:r>
      <w:r w:rsidR="007C7257">
        <w:rPr>
          <w:rFonts w:ascii="Arial" w:hAnsi="Arial" w:cs="Arial"/>
          <w:iCs/>
        </w:rPr>
        <w:t>Rivelatore del Padre suo, in Gesù vita e grazia del mondo, in Gesù Dio e Signore. Questo passaggio alla fede nella Persona di Cristo può avvenire se chi annuncia Cristo ogni giorno lo annuncia sotto piena mozione e ispirazione dello Spirito Santo. Più l’annunciatore di Cristo è pieno di Spirito Santo e più le sue Parola sono Parole di Spirito Santo e sono esse che scrivono la purissima verità di Cristo nei cuori. Se l’apostolo di Cristo, se chi parla in nome di Cristo, è povero di Spirito Santo</w:t>
      </w:r>
      <w:r w:rsidR="006B22A9">
        <w:rPr>
          <w:rFonts w:ascii="Arial" w:hAnsi="Arial" w:cs="Arial"/>
          <w:iCs/>
        </w:rPr>
        <w:t>,</w:t>
      </w:r>
      <w:r w:rsidR="007C7257">
        <w:rPr>
          <w:rFonts w:ascii="Arial" w:hAnsi="Arial" w:cs="Arial"/>
          <w:iCs/>
        </w:rPr>
        <w:t xml:space="preserve"> nessuna Parola è dello Spirito Santo e nessuna parola degli uomini </w:t>
      </w:r>
      <w:r w:rsidR="006B22A9">
        <w:rPr>
          <w:rFonts w:ascii="Arial" w:hAnsi="Arial" w:cs="Arial"/>
          <w:iCs/>
        </w:rPr>
        <w:t xml:space="preserve">Lui </w:t>
      </w:r>
      <w:r w:rsidR="007C7257">
        <w:rPr>
          <w:rFonts w:ascii="Arial" w:hAnsi="Arial" w:cs="Arial"/>
          <w:iCs/>
        </w:rPr>
        <w:t xml:space="preserve">scriverà nei cuori. Al suo posto la scriverà  Satana, ma per la rovina e la morte eterna dell’uomo. Madre di Dio e Madre nostra, vieni in nostro soccorso. Fa che tutti coloro che parlano del Figlio tu, parliamo sempre con Parole di Spirito Santo. </w:t>
      </w:r>
      <w:r w:rsidR="006B22A9">
        <w:rPr>
          <w:rFonts w:ascii="Arial" w:hAnsi="Arial" w:cs="Arial"/>
          <w:iCs/>
        </w:rPr>
        <w:t xml:space="preserve">           </w:t>
      </w:r>
      <w:r w:rsidR="00BA5C25">
        <w:rPr>
          <w:rFonts w:ascii="Arial" w:hAnsi="Arial" w:cs="Arial"/>
          <w:b/>
        </w:rPr>
        <w:t xml:space="preserve">12 </w:t>
      </w:r>
      <w:r w:rsidR="00C03FBE">
        <w:rPr>
          <w:rFonts w:ascii="Arial" w:hAnsi="Arial" w:cs="Arial"/>
          <w:b/>
        </w:rPr>
        <w:t xml:space="preserve">Luglio </w:t>
      </w:r>
      <w:r w:rsidR="00D66503">
        <w:rPr>
          <w:rFonts w:ascii="Arial" w:hAnsi="Arial" w:cs="Arial"/>
          <w:b/>
        </w:rPr>
        <w:t xml:space="preserve">2026 </w:t>
      </w:r>
    </w:p>
    <w:sectPr w:rsidR="00DA138B" w:rsidRPr="000A55B9" w:rsidSect="007C7257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60E"/>
    <w:rsid w:val="00007941"/>
    <w:rsid w:val="0001104E"/>
    <w:rsid w:val="0001217F"/>
    <w:rsid w:val="0001312B"/>
    <w:rsid w:val="00013A23"/>
    <w:rsid w:val="00013AE6"/>
    <w:rsid w:val="00013E72"/>
    <w:rsid w:val="000151C5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0D8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191"/>
    <w:rsid w:val="000438EE"/>
    <w:rsid w:val="00043A12"/>
    <w:rsid w:val="0004414D"/>
    <w:rsid w:val="000449DC"/>
    <w:rsid w:val="00045810"/>
    <w:rsid w:val="000460CC"/>
    <w:rsid w:val="000500E7"/>
    <w:rsid w:val="00052235"/>
    <w:rsid w:val="00053820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5E82"/>
    <w:rsid w:val="000765C2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393E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259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2C47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37D4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8BD"/>
    <w:rsid w:val="001929C0"/>
    <w:rsid w:val="001958F1"/>
    <w:rsid w:val="00195FAC"/>
    <w:rsid w:val="001967FF"/>
    <w:rsid w:val="001A0096"/>
    <w:rsid w:val="001A1715"/>
    <w:rsid w:val="001A42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4FD9"/>
    <w:rsid w:val="001C5B58"/>
    <w:rsid w:val="001C74D2"/>
    <w:rsid w:val="001C7D75"/>
    <w:rsid w:val="001D0B56"/>
    <w:rsid w:val="001D2C91"/>
    <w:rsid w:val="001D2DC8"/>
    <w:rsid w:val="001D33A3"/>
    <w:rsid w:val="001D4A9A"/>
    <w:rsid w:val="001E1055"/>
    <w:rsid w:val="001E1C7B"/>
    <w:rsid w:val="001E207F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1CD1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B8E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0F7"/>
    <w:rsid w:val="002D51B4"/>
    <w:rsid w:val="002D6655"/>
    <w:rsid w:val="002D760C"/>
    <w:rsid w:val="002E0C96"/>
    <w:rsid w:val="002E163B"/>
    <w:rsid w:val="002E245F"/>
    <w:rsid w:val="002E3091"/>
    <w:rsid w:val="002E3B09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1CD8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085A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8BD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A45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3EE8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AC3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22F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350F"/>
    <w:rsid w:val="003F3BA8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4352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A3E"/>
    <w:rsid w:val="00431DA7"/>
    <w:rsid w:val="004324E2"/>
    <w:rsid w:val="00432C4C"/>
    <w:rsid w:val="004334F4"/>
    <w:rsid w:val="00433A27"/>
    <w:rsid w:val="00434E9A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C78ED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4F769D"/>
    <w:rsid w:val="005004C9"/>
    <w:rsid w:val="00501311"/>
    <w:rsid w:val="0050254F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2EC1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4F64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29F4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D37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5F7D65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41EF"/>
    <w:rsid w:val="006850F5"/>
    <w:rsid w:val="00687499"/>
    <w:rsid w:val="0069108C"/>
    <w:rsid w:val="006912AD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2A9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0C81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C7257"/>
    <w:rsid w:val="007C7846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5FC0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16675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26E62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B47"/>
    <w:rsid w:val="00854DBB"/>
    <w:rsid w:val="008555CF"/>
    <w:rsid w:val="008556F6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5791"/>
    <w:rsid w:val="008A5E45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390B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5D70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558E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2616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38C8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1BFF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16D8"/>
    <w:rsid w:val="00A2291F"/>
    <w:rsid w:val="00A234D0"/>
    <w:rsid w:val="00A2415B"/>
    <w:rsid w:val="00A2472A"/>
    <w:rsid w:val="00A255EB"/>
    <w:rsid w:val="00A25DA1"/>
    <w:rsid w:val="00A26CBB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043"/>
    <w:rsid w:val="00A97459"/>
    <w:rsid w:val="00A97782"/>
    <w:rsid w:val="00AA02D6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6FCF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755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1D2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C25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0A20"/>
    <w:rsid w:val="00BC0E96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465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3FBE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C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A27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67B69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C7E7F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07E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08E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0E4B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84418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2BB1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2AE"/>
    <w:rsid w:val="00EF1F2D"/>
    <w:rsid w:val="00EF1F56"/>
    <w:rsid w:val="00EF3706"/>
    <w:rsid w:val="00EF6D4A"/>
    <w:rsid w:val="00F01502"/>
    <w:rsid w:val="00F03864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A50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37337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3AE8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32D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2F5"/>
    <w:rsid w:val="00F9398D"/>
    <w:rsid w:val="00F93D40"/>
    <w:rsid w:val="00F942D7"/>
    <w:rsid w:val="00F954F4"/>
    <w:rsid w:val="00F95769"/>
    <w:rsid w:val="00F95AE4"/>
    <w:rsid w:val="00F95CB8"/>
    <w:rsid w:val="00F969B7"/>
    <w:rsid w:val="00F972CA"/>
    <w:rsid w:val="00F974A5"/>
    <w:rsid w:val="00F97F86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2C4"/>
    <w:rsid w:val="00FA6B8B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D6FB6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2025-04-18T14:10:00Z</dcterms:created>
  <dcterms:modified xsi:type="dcterms:W3CDTF">2025-04-20T08:58:00Z</dcterms:modified>
</cp:coreProperties>
</file>